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55C15" w:rsidRPr="00E830C3" w14:paraId="363DE2D3" w14:textId="6654F8D7" w:rsidTr="003C2C30">
        <w:tc>
          <w:tcPr>
            <w:tcW w:w="2500" w:type="pct"/>
          </w:tcPr>
          <w:p w14:paraId="286B44DF" w14:textId="2D202F2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[</w:t>
            </w:r>
            <w:proofErr w:type="gramStart"/>
            <w:r w:rsidRPr="00E830C3">
              <w:rPr>
                <w:rFonts w:eastAsia="Batang"/>
              </w:rPr>
              <w:t>logo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:</w:t>
            </w:r>
            <w:proofErr w:type="gramEnd"/>
            <w:r w:rsidRPr="00E830C3">
              <w:rPr>
                <w:rFonts w:eastAsia="Batang"/>
              </w:rPr>
              <w:t>]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DISTRICT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COLUMBIA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GOVERNMENT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Gaming</w:t>
            </w:r>
          </w:p>
        </w:tc>
        <w:tc>
          <w:tcPr>
            <w:tcW w:w="2500" w:type="pct"/>
          </w:tcPr>
          <w:p w14:paraId="64DB316F" w14:textId="041B8060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[</w:t>
            </w:r>
            <w:proofErr w:type="gramStart"/>
            <w:r>
              <w:rPr>
                <w:rFonts w:eastAsia="Batang" w:cs="Batang" w:hint="eastAsia"/>
                <w:lang w:eastAsia="ko-KR"/>
              </w:rPr>
              <w:t>로고</w:t>
            </w:r>
            <w:r w:rsidRPr="00E830C3">
              <w:rPr>
                <w:rFonts w:eastAsia="Batang" w:cs="Batang"/>
                <w:lang w:eastAsia="ko-KR"/>
              </w:rPr>
              <w:t xml:space="preserve"> :</w:t>
            </w:r>
            <w:proofErr w:type="gramEnd"/>
            <w:r w:rsidRPr="00E830C3">
              <w:rPr>
                <w:rFonts w:eastAsia="Batang" w:cs="Batang"/>
                <w:lang w:eastAsia="ko-KR"/>
              </w:rPr>
              <w:t xml:space="preserve">] OLG </w:t>
            </w:r>
            <w:r w:rsidRPr="00E830C3">
              <w:rPr>
                <w:rFonts w:eastAsia="Batang" w:cs="Batang"/>
                <w:lang w:eastAsia="ko-KR"/>
              </w:rPr>
              <w:t>워싱턴</w:t>
            </w:r>
            <w:r w:rsidRPr="00E830C3">
              <w:rPr>
                <w:rFonts w:eastAsia="Batang" w:cs="Batang"/>
                <w:lang w:eastAsia="ko-KR"/>
              </w:rPr>
              <w:t xml:space="preserve"> D.C.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&amp; </w:t>
            </w:r>
            <w:r w:rsidRPr="00E830C3">
              <w:rPr>
                <w:rFonts w:eastAsia="Batang" w:cs="Batang"/>
                <w:lang w:eastAsia="ko-KR"/>
              </w:rPr>
              <w:t>게임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사무국</w:t>
            </w:r>
          </w:p>
        </w:tc>
      </w:tr>
      <w:tr w:rsidR="00D55C15" w:rsidRPr="00E830C3" w14:paraId="74FE462E" w14:textId="6CEF82F2" w:rsidTr="003C2C30">
        <w:tc>
          <w:tcPr>
            <w:tcW w:w="2500" w:type="pct"/>
          </w:tcPr>
          <w:p w14:paraId="7F337AE3" w14:textId="57E6692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</w:t>
            </w:r>
          </w:p>
        </w:tc>
        <w:tc>
          <w:tcPr>
            <w:tcW w:w="2500" w:type="pct"/>
          </w:tcPr>
          <w:p w14:paraId="3B7F719B" w14:textId="07CF943E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(Agent plus)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</w:t>
            </w:r>
          </w:p>
        </w:tc>
      </w:tr>
      <w:tr w:rsidR="00D55C15" w:rsidRPr="00E830C3" w14:paraId="3397B823" w14:textId="6B7DA4AF" w:rsidTr="003C2C30">
        <w:tc>
          <w:tcPr>
            <w:tcW w:w="2500" w:type="pct"/>
          </w:tcPr>
          <w:p w14:paraId="59D74C51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  <w:tc>
          <w:tcPr>
            <w:tcW w:w="2500" w:type="pct"/>
          </w:tcPr>
          <w:p w14:paraId="4E23D053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</w:tr>
      <w:tr w:rsidR="00D55C15" w:rsidRPr="00E830C3" w14:paraId="6B118237" w14:textId="4EFBD8A4" w:rsidTr="003C2C30">
        <w:tc>
          <w:tcPr>
            <w:tcW w:w="2500" w:type="pct"/>
          </w:tcPr>
          <w:p w14:paraId="5E7FE217" w14:textId="5C2CCE8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NOTES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APPLICANT</w:t>
            </w:r>
          </w:p>
        </w:tc>
        <w:tc>
          <w:tcPr>
            <w:tcW w:w="2500" w:type="pct"/>
          </w:tcPr>
          <w:p w14:paraId="2EB2F946" w14:textId="453DD01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신청인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참고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사항</w:t>
            </w:r>
          </w:p>
        </w:tc>
      </w:tr>
      <w:tr w:rsidR="00D55C15" w:rsidRPr="00E830C3" w14:paraId="131D673E" w14:textId="7C6349E8" w:rsidTr="003C2C30">
        <w:tc>
          <w:tcPr>
            <w:tcW w:w="2500" w:type="pct"/>
          </w:tcPr>
          <w:p w14:paraId="19BD6D78" w14:textId="5FDAC9D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Thank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interest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Gaming</w:t>
            </w:r>
            <w:r>
              <w:rPr>
                <w:rFonts w:eastAsia="Batang"/>
              </w:rPr>
              <w:t>’</w:t>
            </w:r>
            <w:r w:rsidRPr="00E830C3">
              <w:rPr>
                <w:rFonts w:eastAsia="Batang"/>
              </w:rPr>
              <w:t>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(OLG)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authorizes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selected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validate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process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winning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operated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sports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wagering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tickets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up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$5,000.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ensure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fair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transparent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selection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process,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requires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specific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outlined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below.</w:t>
            </w:r>
          </w:p>
        </w:tc>
        <w:tc>
          <w:tcPr>
            <w:tcW w:w="2500" w:type="pct"/>
          </w:tcPr>
          <w:p w14:paraId="0817546D" w14:textId="28B9A906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&amp; </w:t>
            </w:r>
            <w:r w:rsidRPr="00E830C3">
              <w:rPr>
                <w:rFonts w:eastAsia="Batang" w:cs="Batang"/>
                <w:lang w:eastAsia="ko-KR"/>
              </w:rPr>
              <w:t>게임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사무국</w:t>
            </w:r>
            <w:r w:rsidRPr="00E830C3">
              <w:rPr>
                <w:rFonts w:eastAsia="Batang" w:cs="Batang"/>
                <w:lang w:eastAsia="ko-KR"/>
              </w:rPr>
              <w:t>(OLG)</w:t>
            </w:r>
            <w:r w:rsidRPr="00E830C3">
              <w:rPr>
                <w:rFonts w:eastAsia="Batang" w:cs="Batang"/>
                <w:lang w:eastAsia="ko-KR"/>
              </w:rPr>
              <w:t>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관심을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가져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주셔서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감사합니다</w:t>
            </w:r>
            <w:r w:rsidRPr="00E830C3">
              <w:rPr>
                <w:rFonts w:eastAsia="Batang" w:cs="Batang"/>
                <w:lang w:eastAsia="ko-KR"/>
              </w:rPr>
              <w:t xml:space="preserve">. 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통해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선정된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판매상은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및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스포츠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베팅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당첨을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확인하고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최대</w:t>
            </w:r>
            <w:r w:rsidRPr="00E830C3">
              <w:rPr>
                <w:rFonts w:eastAsia="Batang" w:cs="Batang"/>
                <w:lang w:eastAsia="ko-KR"/>
              </w:rPr>
              <w:t xml:space="preserve"> $5,000</w:t>
            </w:r>
            <w:r w:rsidRPr="00E830C3">
              <w:rPr>
                <w:rFonts w:eastAsia="Batang" w:cs="Batang"/>
                <w:lang w:eastAsia="ko-KR"/>
              </w:rPr>
              <w:t>까지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처리할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권한이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부여됩니다</w:t>
            </w:r>
            <w:r w:rsidRPr="00E830C3">
              <w:rPr>
                <w:rFonts w:eastAsia="Batang" w:cs="Batang"/>
                <w:lang w:eastAsia="ko-KR"/>
              </w:rPr>
              <w:t xml:space="preserve">. </w:t>
            </w:r>
            <w:r w:rsidRPr="00E830C3">
              <w:rPr>
                <w:rFonts w:eastAsia="Batang" w:cs="Batang"/>
                <w:lang w:eastAsia="ko-KR"/>
              </w:rPr>
              <w:t>공정하고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투명한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절차를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통해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선정하기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위해</w:t>
            </w:r>
            <w:r w:rsidRPr="00E830C3">
              <w:rPr>
                <w:rFonts w:eastAsia="Batang" w:cs="Batang"/>
                <w:lang w:eastAsia="ko-KR"/>
              </w:rPr>
              <w:t xml:space="preserve"> OLG</w:t>
            </w:r>
            <w:r w:rsidRPr="00E830C3">
              <w:rPr>
                <w:rFonts w:eastAsia="Batang" w:cs="Batang"/>
                <w:lang w:eastAsia="ko-KR"/>
              </w:rPr>
              <w:t>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아래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요약된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특정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마련하고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있으며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신청자는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충족해야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합니다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47E17F86" w14:textId="050D0F25" w:rsidTr="003C2C30">
        <w:tc>
          <w:tcPr>
            <w:tcW w:w="2500" w:type="pct"/>
          </w:tcPr>
          <w:p w14:paraId="6A0E7669" w14:textId="1E605F5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APPLICANT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INFORMATION</w:t>
            </w:r>
          </w:p>
        </w:tc>
        <w:tc>
          <w:tcPr>
            <w:tcW w:w="2500" w:type="pct"/>
          </w:tcPr>
          <w:p w14:paraId="610AB284" w14:textId="1E327FCA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신청자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정보</w:t>
            </w:r>
          </w:p>
        </w:tc>
      </w:tr>
      <w:tr w:rsidR="00D55C15" w:rsidRPr="00E830C3" w14:paraId="03D95CE6" w14:textId="378F28CC" w:rsidTr="003C2C30">
        <w:tc>
          <w:tcPr>
            <w:tcW w:w="2500" w:type="pct"/>
          </w:tcPr>
          <w:p w14:paraId="30E6084E" w14:textId="1C83703F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Name:</w:t>
            </w:r>
          </w:p>
        </w:tc>
        <w:tc>
          <w:tcPr>
            <w:tcW w:w="2500" w:type="pct"/>
          </w:tcPr>
          <w:p w14:paraId="0A1CEA10" w14:textId="3B18662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이름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1F4FF243" w14:textId="0BA8E41A" w:rsidTr="003C2C30">
        <w:tc>
          <w:tcPr>
            <w:tcW w:w="2500" w:type="pct"/>
          </w:tcPr>
          <w:p w14:paraId="44CD9EC0" w14:textId="462DDA7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Address:</w:t>
            </w:r>
          </w:p>
        </w:tc>
        <w:tc>
          <w:tcPr>
            <w:tcW w:w="2500" w:type="pct"/>
          </w:tcPr>
          <w:p w14:paraId="69437C94" w14:textId="3C471A7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주소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7B7BB3A3" w14:textId="2ABFC152" w:rsidTr="003C2C30">
        <w:tc>
          <w:tcPr>
            <w:tcW w:w="2500" w:type="pct"/>
          </w:tcPr>
          <w:p w14:paraId="590DA4E4" w14:textId="3574C36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Number:</w:t>
            </w:r>
          </w:p>
        </w:tc>
        <w:tc>
          <w:tcPr>
            <w:tcW w:w="2500" w:type="pct"/>
          </w:tcPr>
          <w:p w14:paraId="19683697" w14:textId="7344892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번호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5B2F92EC" w14:textId="64A9BAEF" w:rsidTr="003C2C30">
        <w:tc>
          <w:tcPr>
            <w:tcW w:w="2500" w:type="pct"/>
          </w:tcPr>
          <w:p w14:paraId="53A77B3C" w14:textId="360F034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Owner</w:t>
            </w:r>
            <w:r w:rsidR="00B50281" w:rsidRPr="00E830C3">
              <w:rPr>
                <w:rFonts w:eastAsia="Batang"/>
              </w:rPr>
              <w:t xml:space="preserve"> </w:t>
            </w:r>
            <w:proofErr w:type="gramStart"/>
            <w:r w:rsidRPr="00E830C3">
              <w:rPr>
                <w:rFonts w:eastAsia="Batang"/>
              </w:rPr>
              <w:t>Name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:</w:t>
            </w:r>
            <w:proofErr w:type="gramEnd"/>
          </w:p>
        </w:tc>
        <w:tc>
          <w:tcPr>
            <w:tcW w:w="2500" w:type="pct"/>
          </w:tcPr>
          <w:p w14:paraId="5E754B93" w14:textId="08887D4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소유자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이름</w:t>
            </w:r>
            <w:r w:rsidRPr="00E830C3">
              <w:rPr>
                <w:rFonts w:eastAsia="Batang" w:cs="Batang"/>
                <w:lang w:eastAsia="ko-KR"/>
              </w:rPr>
              <w:t xml:space="preserve">: </w:t>
            </w:r>
          </w:p>
        </w:tc>
      </w:tr>
      <w:tr w:rsidR="00D55C15" w:rsidRPr="00E830C3" w14:paraId="4C446FEC" w14:textId="5B3D0097" w:rsidTr="003C2C30">
        <w:tc>
          <w:tcPr>
            <w:tcW w:w="2500" w:type="pct"/>
          </w:tcPr>
          <w:p w14:paraId="4B2457AD" w14:textId="25B2F27B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Owner</w:t>
            </w:r>
            <w:r w:rsidR="00B50281" w:rsidRPr="00E830C3">
              <w:rPr>
                <w:rFonts w:eastAsia="Batang"/>
              </w:rPr>
              <w:t xml:space="preserve"> </w:t>
            </w:r>
            <w:proofErr w:type="gramStart"/>
            <w:r w:rsidRPr="00E830C3">
              <w:rPr>
                <w:rFonts w:eastAsia="Batang"/>
              </w:rPr>
              <w:t>Email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:</w:t>
            </w:r>
            <w:proofErr w:type="gramEnd"/>
          </w:p>
        </w:tc>
        <w:tc>
          <w:tcPr>
            <w:tcW w:w="2500" w:type="pct"/>
          </w:tcPr>
          <w:p w14:paraId="4E4C9345" w14:textId="738DB2A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소유자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이메일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5E36C749" w14:textId="157BF8C6" w:rsidTr="003C2C30">
        <w:tc>
          <w:tcPr>
            <w:tcW w:w="2500" w:type="pct"/>
          </w:tcPr>
          <w:p w14:paraId="78869609" w14:textId="441F570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Owner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Phone</w:t>
            </w:r>
            <w:r w:rsidR="00B50281" w:rsidRPr="00E830C3">
              <w:rPr>
                <w:rFonts w:eastAsia="Batang"/>
              </w:rPr>
              <w:t xml:space="preserve"> </w:t>
            </w:r>
            <w:proofErr w:type="gramStart"/>
            <w:r w:rsidRPr="00E830C3">
              <w:rPr>
                <w:rFonts w:eastAsia="Batang"/>
              </w:rPr>
              <w:t>#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:</w:t>
            </w:r>
            <w:proofErr w:type="gramEnd"/>
          </w:p>
        </w:tc>
        <w:tc>
          <w:tcPr>
            <w:tcW w:w="2500" w:type="pct"/>
          </w:tcPr>
          <w:p w14:paraId="50037395" w14:textId="4AEAB891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소유자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전화번호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60D8975D" w14:textId="5E45FD1B" w:rsidTr="003C2C30">
        <w:tc>
          <w:tcPr>
            <w:tcW w:w="2500" w:type="pct"/>
          </w:tcPr>
          <w:p w14:paraId="76882AA3" w14:textId="7BF61F31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</w:p>
        </w:tc>
        <w:tc>
          <w:tcPr>
            <w:tcW w:w="2500" w:type="pct"/>
          </w:tcPr>
          <w:p w14:paraId="3E0BD64A" w14:textId="20464B4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</w:t>
            </w:r>
          </w:p>
        </w:tc>
      </w:tr>
      <w:tr w:rsidR="00D55C15" w:rsidRPr="00E830C3" w14:paraId="0B083FBA" w14:textId="20928C0F" w:rsidTr="003C2C30">
        <w:tc>
          <w:tcPr>
            <w:tcW w:w="2500" w:type="pct"/>
          </w:tcPr>
          <w:p w14:paraId="7033B734" w14:textId="18194351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Applicants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must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following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requirements:</w:t>
            </w:r>
          </w:p>
        </w:tc>
        <w:tc>
          <w:tcPr>
            <w:tcW w:w="2500" w:type="pct"/>
          </w:tcPr>
          <w:p w14:paraId="3113E987" w14:textId="40195C84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다음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요건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중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하나를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충족해야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합니다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419FE4C1" w14:textId="6D9ED524" w:rsidTr="003C2C30">
        <w:tc>
          <w:tcPr>
            <w:tcW w:w="2500" w:type="pct"/>
          </w:tcPr>
          <w:p w14:paraId="56818388" w14:textId="6124265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Average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weekly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traditional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products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(online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instant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products)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least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$40,000</w:t>
            </w:r>
          </w:p>
        </w:tc>
        <w:tc>
          <w:tcPr>
            <w:tcW w:w="2500" w:type="pct"/>
          </w:tcPr>
          <w:p w14:paraId="0163A637" w14:textId="2E615F42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기존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proofErr w:type="gramStart"/>
            <w:r w:rsidRPr="00E830C3">
              <w:rPr>
                <w:rFonts w:eastAsia="Batang" w:cs="Batang"/>
                <w:lang w:eastAsia="ko-KR"/>
              </w:rPr>
              <w:t>제품</w:t>
            </w:r>
            <w:r w:rsidRPr="00E830C3">
              <w:rPr>
                <w:rFonts w:eastAsia="Batang" w:cs="Batang"/>
                <w:lang w:eastAsia="ko-KR"/>
              </w:rPr>
              <w:t>(</w:t>
            </w:r>
            <w:proofErr w:type="gramEnd"/>
            <w:r w:rsidRPr="00E830C3">
              <w:rPr>
                <w:rFonts w:eastAsia="Batang" w:cs="Batang"/>
                <w:lang w:eastAsia="ko-KR"/>
              </w:rPr>
              <w:t>온라인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및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즉석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) </w:t>
            </w:r>
            <w:r w:rsidRPr="00E830C3">
              <w:rPr>
                <w:rFonts w:eastAsia="Batang" w:cs="Batang"/>
                <w:lang w:eastAsia="ko-KR"/>
              </w:rPr>
              <w:t>판매액이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주당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평균</w:t>
            </w:r>
            <w:r w:rsidRPr="00E830C3">
              <w:rPr>
                <w:rFonts w:eastAsia="Batang" w:cs="Batang"/>
                <w:lang w:eastAsia="ko-KR"/>
              </w:rPr>
              <w:t xml:space="preserve"> $40,000 </w:t>
            </w:r>
            <w:r w:rsidRPr="00E830C3">
              <w:rPr>
                <w:rFonts w:eastAsia="Batang" w:cs="Batang"/>
                <w:lang w:eastAsia="ko-KR"/>
              </w:rPr>
              <w:t>이상</w:t>
            </w:r>
          </w:p>
        </w:tc>
      </w:tr>
      <w:tr w:rsidR="00D55C15" w:rsidRPr="00E830C3" w14:paraId="587A4E55" w14:textId="10903A14" w:rsidTr="003C2C30">
        <w:tc>
          <w:tcPr>
            <w:tcW w:w="2500" w:type="pct"/>
          </w:tcPr>
          <w:p w14:paraId="2E178C9E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Or</w:t>
            </w:r>
          </w:p>
        </w:tc>
        <w:tc>
          <w:tcPr>
            <w:tcW w:w="2500" w:type="pct"/>
          </w:tcPr>
          <w:p w14:paraId="0810B995" w14:textId="04AC31F8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또는</w:t>
            </w:r>
          </w:p>
        </w:tc>
      </w:tr>
      <w:tr w:rsidR="00D55C15" w:rsidRPr="00E830C3" w14:paraId="35F61946" w14:textId="5D05AA58" w:rsidTr="003C2C30">
        <w:tc>
          <w:tcPr>
            <w:tcW w:w="2500" w:type="pct"/>
          </w:tcPr>
          <w:p w14:paraId="671BF0E9" w14:textId="1048525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Average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monthly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(i.e.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handle)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sports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wagering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products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least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$25,000.</w:t>
            </w:r>
            <w:r w:rsidR="00B50281" w:rsidRPr="00E830C3">
              <w:rPr>
                <w:rFonts w:eastAsia="Batang"/>
              </w:rPr>
              <w:t xml:space="preserve"> </w:t>
            </w:r>
            <w:proofErr w:type="gramStart"/>
            <w:r w:rsidRPr="00E830C3">
              <w:rPr>
                <w:rFonts w:eastAsia="Batang"/>
              </w:rPr>
              <w:t>This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  <w:proofErr w:type="gramEnd"/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those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currently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sports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betting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(i.e.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Gambet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retailers).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Gambet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not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$25,000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still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qualify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$40,000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traditional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products.</w:t>
            </w:r>
          </w:p>
        </w:tc>
        <w:tc>
          <w:tcPr>
            <w:tcW w:w="2500" w:type="pct"/>
          </w:tcPr>
          <w:p w14:paraId="3D64D519" w14:textId="32753C3B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스포츠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베팅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평균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proofErr w:type="gramStart"/>
            <w:r w:rsidRPr="00E830C3">
              <w:rPr>
                <w:rFonts w:eastAsia="Batang" w:cs="Batang"/>
                <w:lang w:eastAsia="ko-KR"/>
              </w:rPr>
              <w:t>판매액</w:t>
            </w:r>
            <w:r w:rsidRPr="00E830C3">
              <w:rPr>
                <w:rFonts w:eastAsia="Batang" w:cs="Batang"/>
                <w:lang w:eastAsia="ko-KR"/>
              </w:rPr>
              <w:t>(</w:t>
            </w:r>
            <w:proofErr w:type="gramEnd"/>
            <w:r w:rsidRPr="00E830C3">
              <w:rPr>
                <w:rFonts w:eastAsia="Batang" w:cs="Batang"/>
                <w:lang w:eastAsia="ko-KR"/>
              </w:rPr>
              <w:t>즉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취급액</w:t>
            </w:r>
            <w:r w:rsidRPr="00E830C3">
              <w:rPr>
                <w:rFonts w:eastAsia="Batang" w:cs="Batang"/>
                <w:lang w:eastAsia="ko-KR"/>
              </w:rPr>
              <w:t>)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최소</w:t>
            </w:r>
            <w:r w:rsidRPr="00E830C3">
              <w:rPr>
                <w:rFonts w:eastAsia="Batang" w:cs="Batang"/>
                <w:lang w:eastAsia="ko-KR"/>
              </w:rPr>
              <w:t xml:space="preserve"> $25,000 </w:t>
            </w:r>
            <w:r w:rsidRPr="00E830C3">
              <w:rPr>
                <w:rFonts w:eastAsia="Batang" w:cs="Batang"/>
                <w:lang w:eastAsia="ko-KR"/>
              </w:rPr>
              <w:t>이상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현재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스포츠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베팅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판매하는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신청자</w:t>
            </w:r>
            <w:r w:rsidRPr="00E830C3">
              <w:rPr>
                <w:rFonts w:eastAsia="Batang" w:cs="Batang"/>
                <w:lang w:eastAsia="ko-KR"/>
              </w:rPr>
              <w:t>(</w:t>
            </w:r>
            <w:r w:rsidRPr="00E830C3">
              <w:rPr>
                <w:rFonts w:eastAsia="Batang" w:cs="Batang"/>
                <w:lang w:eastAsia="ko-KR"/>
              </w:rPr>
              <w:t>예</w:t>
            </w:r>
            <w:r w:rsidRPr="00E830C3">
              <w:rPr>
                <w:rFonts w:eastAsia="Batang" w:cs="Batang"/>
                <w:lang w:eastAsia="ko-KR"/>
              </w:rPr>
              <w:t xml:space="preserve">: Gambet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>)</w:t>
            </w:r>
            <w:r w:rsidRPr="00E830C3">
              <w:rPr>
                <w:rFonts w:eastAsia="Batang" w:cs="Batang"/>
                <w:lang w:eastAsia="ko-KR"/>
              </w:rPr>
              <w:t>에만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적용됩니다</w:t>
            </w:r>
            <w:r w:rsidRPr="00E830C3">
              <w:rPr>
                <w:rFonts w:eastAsia="Batang" w:cs="Batang"/>
                <w:lang w:eastAsia="ko-KR"/>
              </w:rPr>
              <w:t xml:space="preserve">. Gambet </w:t>
            </w:r>
            <w:r w:rsidRPr="00E830C3">
              <w:rPr>
                <w:rFonts w:eastAsia="Batang" w:cs="Batang"/>
                <w:lang w:eastAsia="ko-KR"/>
              </w:rPr>
              <w:t>판매점이</w:t>
            </w:r>
            <w:r w:rsidRPr="00E830C3">
              <w:rPr>
                <w:rFonts w:eastAsia="Batang" w:cs="Batang"/>
                <w:lang w:eastAsia="ko-KR"/>
              </w:rPr>
              <w:t xml:space="preserve"> $25,000 </w:t>
            </w:r>
            <w:r w:rsidRPr="00E830C3">
              <w:rPr>
                <w:rFonts w:eastAsia="Batang" w:cs="Batang"/>
                <w:lang w:eastAsia="ko-KR"/>
              </w:rPr>
              <w:t>판매액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충족하지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못하더라도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제품의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판매액이</w:t>
            </w:r>
            <w:r w:rsidRPr="00E830C3">
              <w:rPr>
                <w:rFonts w:eastAsia="Batang" w:cs="Batang"/>
                <w:lang w:eastAsia="ko-KR"/>
              </w:rPr>
              <w:t xml:space="preserve"> $40,000 </w:t>
            </w:r>
            <w:r w:rsidRPr="00E830C3">
              <w:rPr>
                <w:rFonts w:eastAsia="Batang" w:cs="Batang"/>
                <w:lang w:eastAsia="ko-KR"/>
              </w:rPr>
              <w:t>기준을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충족하면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1F02268D" w14:textId="78FCAFD7" w:rsidTr="003C2C30">
        <w:tc>
          <w:tcPr>
            <w:tcW w:w="2500" w:type="pct"/>
          </w:tcPr>
          <w:p w14:paraId="3D346B38" w14:textId="2AB116A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Do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currently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above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Sales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Performance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Requirements?</w:t>
            </w:r>
          </w:p>
        </w:tc>
        <w:tc>
          <w:tcPr>
            <w:tcW w:w="2500" w:type="pct"/>
          </w:tcPr>
          <w:p w14:paraId="10F2C7CA" w14:textId="34DADB66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현재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실적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요건을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충족하시나요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477BDE1C" w14:textId="6093100A" w:rsidTr="003C2C30">
        <w:tc>
          <w:tcPr>
            <w:tcW w:w="2500" w:type="pct"/>
          </w:tcPr>
          <w:p w14:paraId="308DB595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04DB329E" w14:textId="683188D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2CB53432" w14:textId="4F5BE88A" w:rsidTr="003C2C30">
        <w:tc>
          <w:tcPr>
            <w:tcW w:w="2500" w:type="pct"/>
          </w:tcPr>
          <w:p w14:paraId="7604AEDC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13F4CBB4" w14:textId="31377C8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214AE525" w14:textId="38B0189C" w:rsidTr="003C2C30">
        <w:tc>
          <w:tcPr>
            <w:tcW w:w="2500" w:type="pct"/>
          </w:tcPr>
          <w:p w14:paraId="3EA028D2" w14:textId="3471EF93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Agents:</w:t>
            </w:r>
          </w:p>
        </w:tc>
        <w:tc>
          <w:tcPr>
            <w:tcW w:w="2500" w:type="pct"/>
          </w:tcPr>
          <w:p w14:paraId="56ACF7E8" w14:textId="792070BA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모든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72B1FBB5" w14:textId="153474DC" w:rsidTr="003C2C30">
        <w:tc>
          <w:tcPr>
            <w:tcW w:w="2500" w:type="pct"/>
          </w:tcPr>
          <w:p w14:paraId="514582A6" w14:textId="7593FA3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currently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both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online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instant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products?</w:t>
            </w:r>
          </w:p>
        </w:tc>
        <w:tc>
          <w:tcPr>
            <w:tcW w:w="2500" w:type="pct"/>
          </w:tcPr>
          <w:p w14:paraId="1873DEC3" w14:textId="5902BC0F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현재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온라인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즉석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제품을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모두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272F55F5" w14:textId="125D7D8C" w:rsidTr="003C2C30">
        <w:tc>
          <w:tcPr>
            <w:tcW w:w="2500" w:type="pct"/>
          </w:tcPr>
          <w:p w14:paraId="3112540D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27A63229" w14:textId="2DDF219E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77B2E610" w14:textId="64197241" w:rsidTr="003C2C30">
        <w:tc>
          <w:tcPr>
            <w:tcW w:w="2500" w:type="pct"/>
          </w:tcPr>
          <w:p w14:paraId="5E016CAC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3F4108DF" w14:textId="3CFE240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5E9B96D4" w14:textId="7CB84820" w:rsidTr="003C2C30">
        <w:tc>
          <w:tcPr>
            <w:tcW w:w="2500" w:type="pct"/>
          </w:tcPr>
          <w:p w14:paraId="2530DD04" w14:textId="1896388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lastRenderedPageBreak/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compliant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with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Americans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with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Disabilities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Act?</w:t>
            </w:r>
          </w:p>
        </w:tc>
        <w:tc>
          <w:tcPr>
            <w:tcW w:w="2500" w:type="pct"/>
          </w:tcPr>
          <w:p w14:paraId="44B3E6F1" w14:textId="39CD7BA7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해당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미국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장애인법을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준수합니까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298CF16E" w14:textId="1A023D02" w:rsidTr="003C2C30">
        <w:tc>
          <w:tcPr>
            <w:tcW w:w="2500" w:type="pct"/>
          </w:tcPr>
          <w:p w14:paraId="11F61B96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62EB25C1" w14:textId="7214478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4AF6906E" w14:textId="0F0843BC" w:rsidTr="003C2C30">
        <w:tc>
          <w:tcPr>
            <w:tcW w:w="2500" w:type="pct"/>
          </w:tcPr>
          <w:p w14:paraId="1F16DBAF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4B1B405D" w14:textId="6F810B0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24750E58" w14:textId="4491AE57" w:rsidTr="003C2C30">
        <w:tc>
          <w:tcPr>
            <w:tcW w:w="2500" w:type="pct"/>
          </w:tcPr>
          <w:p w14:paraId="700FAD37" w14:textId="7683B8F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occurrences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insufficient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funds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with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past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year?</w:t>
            </w:r>
          </w:p>
        </w:tc>
        <w:tc>
          <w:tcPr>
            <w:tcW w:w="2500" w:type="pct"/>
          </w:tcPr>
          <w:p w14:paraId="23DA1780" w14:textId="3135F4A6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작년에</w:t>
            </w:r>
            <w:r w:rsidRPr="00E830C3">
              <w:rPr>
                <w:rFonts w:eastAsia="Batang" w:cs="Batang"/>
                <w:lang w:eastAsia="ko-KR"/>
              </w:rPr>
              <w:t xml:space="preserve"> OLG </w:t>
            </w:r>
            <w:r w:rsidRPr="00E830C3">
              <w:rPr>
                <w:rFonts w:eastAsia="Batang" w:cs="Batang"/>
                <w:lang w:eastAsia="ko-KR"/>
              </w:rPr>
              <w:t>관련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자금이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부족했던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적이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4A80848C" w14:textId="03C2F03A" w:rsidTr="003C2C30">
        <w:tc>
          <w:tcPr>
            <w:tcW w:w="2500" w:type="pct"/>
          </w:tcPr>
          <w:p w14:paraId="39B40715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6886A58E" w14:textId="108A1EA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5AC92FBB" w14:textId="1DC77E29" w:rsidTr="003C2C30">
        <w:tc>
          <w:tcPr>
            <w:tcW w:w="2500" w:type="pct"/>
          </w:tcPr>
          <w:p w14:paraId="3F69D97C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093F9DED" w14:textId="689A34F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6A592C83" w14:textId="7EEE8D1E" w:rsidTr="003C2C30">
        <w:tc>
          <w:tcPr>
            <w:tcW w:w="2500" w:type="pct"/>
          </w:tcPr>
          <w:p w14:paraId="7338EFEC" w14:textId="2141B90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Other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yourself,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employees,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contractors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other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persons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who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process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claims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location?</w:t>
            </w:r>
          </w:p>
        </w:tc>
        <w:tc>
          <w:tcPr>
            <w:tcW w:w="2500" w:type="pct"/>
          </w:tcPr>
          <w:p w14:paraId="20A8AA3E" w14:textId="6A8695E1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본인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외에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판매점에서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클레임을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처리할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직원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계약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직원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사람이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77D2C1C2" w14:textId="36C18542" w:rsidTr="003C2C30">
        <w:tc>
          <w:tcPr>
            <w:tcW w:w="2500" w:type="pct"/>
          </w:tcPr>
          <w:p w14:paraId="7A0DA07D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39220261" w14:textId="68C21A8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64C9EFAE" w14:textId="79809E55" w:rsidTr="003C2C30">
        <w:tc>
          <w:tcPr>
            <w:tcW w:w="2500" w:type="pct"/>
          </w:tcPr>
          <w:p w14:paraId="6B603479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5647154B" w14:textId="0008C62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4A1570BD" w14:textId="6BA75D59" w:rsidTr="003C2C30">
        <w:tc>
          <w:tcPr>
            <w:tcW w:w="2500" w:type="pct"/>
          </w:tcPr>
          <w:p w14:paraId="31FCCB71" w14:textId="0D1F23AA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secure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safe,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cabinet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other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where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claim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forms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related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sensitive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documents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stored?</w:t>
            </w:r>
          </w:p>
        </w:tc>
        <w:tc>
          <w:tcPr>
            <w:tcW w:w="2500" w:type="pct"/>
          </w:tcPr>
          <w:p w14:paraId="0EB51799" w14:textId="3A2EFD38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판매점에</w:t>
            </w:r>
            <w:r w:rsidRPr="00E830C3">
              <w:rPr>
                <w:rFonts w:eastAsia="Batang" w:cs="Batang"/>
                <w:lang w:eastAsia="ko-KR"/>
              </w:rPr>
              <w:t xml:space="preserve"> OLG </w:t>
            </w:r>
            <w:r w:rsidRPr="00E830C3">
              <w:rPr>
                <w:rFonts w:eastAsia="Batang" w:cs="Batang"/>
                <w:lang w:eastAsia="ko-KR"/>
              </w:rPr>
              <w:t>청구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양식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및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관련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민감한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문서를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보관할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안전한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금고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캐비닛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장소가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222DC2AD" w14:textId="276FA45D" w:rsidTr="003C2C30">
        <w:tc>
          <w:tcPr>
            <w:tcW w:w="2500" w:type="pct"/>
          </w:tcPr>
          <w:p w14:paraId="3392CF76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01015DC7" w14:textId="2C77548A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13F106D2" w14:textId="78F30347" w:rsidTr="003C2C30">
        <w:tc>
          <w:tcPr>
            <w:tcW w:w="2500" w:type="pct"/>
          </w:tcPr>
          <w:p w14:paraId="50923466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1DD1BBA2" w14:textId="1218094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1FBE9DC9" w14:textId="3F279618" w:rsidTr="003C2C30">
        <w:tc>
          <w:tcPr>
            <w:tcW w:w="2500" w:type="pct"/>
          </w:tcPr>
          <w:p w14:paraId="209F70FF" w14:textId="77777777" w:rsidR="003C2C30" w:rsidRPr="00E830C3" w:rsidRDefault="003C2C30" w:rsidP="003C2C30">
            <w:pPr>
              <w:rPr>
                <w:rFonts w:eastAsia="Batang"/>
              </w:rPr>
            </w:pPr>
          </w:p>
        </w:tc>
        <w:tc>
          <w:tcPr>
            <w:tcW w:w="2500" w:type="pct"/>
          </w:tcPr>
          <w:p w14:paraId="6CB5F93F" w14:textId="77777777" w:rsidR="003C2C30" w:rsidRPr="00E830C3" w:rsidRDefault="003C2C30" w:rsidP="003C2C30">
            <w:pPr>
              <w:rPr>
                <w:rFonts w:eastAsia="Batang"/>
              </w:rPr>
            </w:pPr>
          </w:p>
        </w:tc>
      </w:tr>
      <w:tr w:rsidR="00D55C15" w:rsidRPr="00E830C3" w14:paraId="22603B4A" w14:textId="1C27E09F" w:rsidTr="003C2C30">
        <w:tc>
          <w:tcPr>
            <w:tcW w:w="2500" w:type="pct"/>
          </w:tcPr>
          <w:p w14:paraId="6EB7F5DE" w14:textId="6F3EBD3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-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</w:t>
            </w:r>
          </w:p>
        </w:tc>
        <w:tc>
          <w:tcPr>
            <w:tcW w:w="2500" w:type="pct"/>
          </w:tcPr>
          <w:p w14:paraId="40E0FB9E" w14:textId="7E8B0CE1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OLG -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</w:t>
            </w:r>
          </w:p>
        </w:tc>
      </w:tr>
      <w:tr w:rsidR="00D55C15" w:rsidRPr="00E830C3" w14:paraId="09E0C433" w14:textId="3375A708" w:rsidTr="003C2C30">
        <w:tc>
          <w:tcPr>
            <w:tcW w:w="2500" w:type="pct"/>
          </w:tcPr>
          <w:p w14:paraId="60CF4040" w14:textId="18ABE17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Page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1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2</w:t>
            </w:r>
          </w:p>
        </w:tc>
        <w:tc>
          <w:tcPr>
            <w:tcW w:w="2500" w:type="pct"/>
          </w:tcPr>
          <w:p w14:paraId="43959EF2" w14:textId="616EB70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1/2</w:t>
            </w:r>
            <w:r w:rsidRPr="00E830C3">
              <w:rPr>
                <w:rFonts w:eastAsia="Batang" w:cs="Batang"/>
                <w:lang w:eastAsia="ko-KR"/>
              </w:rPr>
              <w:t>페이지</w:t>
            </w:r>
          </w:p>
        </w:tc>
      </w:tr>
      <w:tr w:rsidR="00D55C15" w:rsidRPr="00E830C3" w14:paraId="654A0D0D" w14:textId="2C7FEB08" w:rsidTr="003C2C30">
        <w:tc>
          <w:tcPr>
            <w:tcW w:w="2500" w:type="pct"/>
          </w:tcPr>
          <w:p w14:paraId="0ED3900D" w14:textId="20C8EEDE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DOC: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RET_006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-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Rev.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09/03/2024</w:t>
            </w:r>
          </w:p>
        </w:tc>
        <w:tc>
          <w:tcPr>
            <w:tcW w:w="2500" w:type="pct"/>
          </w:tcPr>
          <w:p w14:paraId="42685737" w14:textId="271B8390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DOC: RET_006 - 2024</w:t>
            </w:r>
            <w:r w:rsidRPr="00E830C3">
              <w:rPr>
                <w:rFonts w:eastAsia="Batang" w:cs="Batang"/>
                <w:lang w:eastAsia="ko-KR"/>
              </w:rPr>
              <w:t>년</w:t>
            </w:r>
            <w:r w:rsidRPr="00E830C3">
              <w:rPr>
                <w:rFonts w:eastAsia="Batang" w:cs="Batang"/>
                <w:lang w:eastAsia="ko-KR"/>
              </w:rPr>
              <w:t xml:space="preserve"> 9</w:t>
            </w:r>
            <w:r w:rsidRPr="00E830C3">
              <w:rPr>
                <w:rFonts w:eastAsia="Batang" w:cs="Batang"/>
                <w:lang w:eastAsia="ko-KR"/>
              </w:rPr>
              <w:t>월</w:t>
            </w:r>
            <w:r w:rsidRPr="00E830C3">
              <w:rPr>
                <w:rFonts w:eastAsia="Batang" w:cs="Batang"/>
                <w:lang w:eastAsia="ko-KR"/>
              </w:rPr>
              <w:t xml:space="preserve"> 3</w:t>
            </w:r>
            <w:r w:rsidRPr="00E830C3">
              <w:rPr>
                <w:rFonts w:eastAsia="Batang" w:cs="Batang"/>
                <w:lang w:eastAsia="ko-KR"/>
              </w:rPr>
              <w:t>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개정</w:t>
            </w:r>
          </w:p>
        </w:tc>
      </w:tr>
      <w:tr w:rsidR="00D55C15" w:rsidRPr="00E830C3" w14:paraId="089BAA93" w14:textId="2880D2CC" w:rsidTr="003C2C30">
        <w:tc>
          <w:tcPr>
            <w:tcW w:w="2500" w:type="pct"/>
          </w:tcPr>
          <w:p w14:paraId="64E38CC1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  <w:tc>
          <w:tcPr>
            <w:tcW w:w="2500" w:type="pct"/>
          </w:tcPr>
          <w:p w14:paraId="7123B6C5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</w:tr>
      <w:tr w:rsidR="00D55C15" w:rsidRPr="00E830C3" w14:paraId="21456AE1" w14:textId="02279B88" w:rsidTr="003C2C30">
        <w:tc>
          <w:tcPr>
            <w:tcW w:w="2500" w:type="pct"/>
          </w:tcPr>
          <w:p w14:paraId="56EB7070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  <w:tc>
          <w:tcPr>
            <w:tcW w:w="2500" w:type="pct"/>
          </w:tcPr>
          <w:p w14:paraId="44865C8A" w14:textId="77777777" w:rsidR="003C2C30" w:rsidRPr="00E830C3" w:rsidRDefault="003C2C30" w:rsidP="003C2C30">
            <w:pPr>
              <w:rPr>
                <w:rFonts w:eastAsia="Batang"/>
                <w:lang w:eastAsia="ko-KR"/>
              </w:rPr>
            </w:pPr>
          </w:p>
        </w:tc>
      </w:tr>
      <w:tr w:rsidR="00D55C15" w:rsidRPr="00E830C3" w14:paraId="584D7256" w14:textId="7198F372" w:rsidTr="003C2C30">
        <w:tc>
          <w:tcPr>
            <w:tcW w:w="2500" w:type="pct"/>
          </w:tcPr>
          <w:p w14:paraId="7F220CAE" w14:textId="34FD35C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(continued)</w:t>
            </w:r>
          </w:p>
        </w:tc>
        <w:tc>
          <w:tcPr>
            <w:tcW w:w="2500" w:type="pct"/>
          </w:tcPr>
          <w:p w14:paraId="13C0610A" w14:textId="5F7C10B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</w:t>
            </w:r>
            <w:r w:rsidRPr="00E830C3">
              <w:rPr>
                <w:rFonts w:eastAsia="Batang" w:cs="Batang"/>
                <w:lang w:eastAsia="ko-KR"/>
              </w:rPr>
              <w:t>(</w:t>
            </w:r>
            <w:r w:rsidRPr="00E830C3">
              <w:rPr>
                <w:rFonts w:eastAsia="Batang" w:cs="Batang"/>
                <w:lang w:eastAsia="ko-KR"/>
              </w:rPr>
              <w:t>계속</w:t>
            </w:r>
            <w:r w:rsidRPr="00E830C3">
              <w:rPr>
                <w:rFonts w:eastAsia="Batang" w:cs="Batang"/>
                <w:lang w:eastAsia="ko-KR"/>
              </w:rPr>
              <w:t>)</w:t>
            </w:r>
          </w:p>
        </w:tc>
      </w:tr>
      <w:tr w:rsidR="00D55C15" w:rsidRPr="00E830C3" w14:paraId="54B82A94" w14:textId="76601237" w:rsidTr="003C2C30">
        <w:tc>
          <w:tcPr>
            <w:tcW w:w="2500" w:type="pct"/>
          </w:tcPr>
          <w:p w14:paraId="2E28224A" w14:textId="1D5BAA7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Agents:</w:t>
            </w:r>
          </w:p>
        </w:tc>
        <w:tc>
          <w:tcPr>
            <w:tcW w:w="2500" w:type="pct"/>
          </w:tcPr>
          <w:p w14:paraId="5EA7CA6E" w14:textId="420D95CF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모든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7AB95A08" w14:textId="38AFB55E" w:rsidTr="003C2C30">
        <w:tc>
          <w:tcPr>
            <w:tcW w:w="2500" w:type="pct"/>
          </w:tcPr>
          <w:p w14:paraId="3846445C" w14:textId="53CA24C8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secure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space/room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where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winners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count/transact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their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winnings?</w:t>
            </w:r>
          </w:p>
        </w:tc>
        <w:tc>
          <w:tcPr>
            <w:tcW w:w="2500" w:type="pct"/>
          </w:tcPr>
          <w:p w14:paraId="47CDAC7E" w14:textId="6881B89F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판매점에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당첨자가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당첨금을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계산</w:t>
            </w:r>
            <w:r w:rsidRPr="00E830C3">
              <w:rPr>
                <w:rFonts w:eastAsia="Batang" w:cs="Batang"/>
                <w:lang w:eastAsia="ko-KR"/>
              </w:rPr>
              <w:t>/</w:t>
            </w:r>
            <w:r w:rsidRPr="00E830C3">
              <w:rPr>
                <w:rFonts w:eastAsia="Batang" w:cs="Batang"/>
                <w:lang w:eastAsia="ko-KR"/>
              </w:rPr>
              <w:t>거래할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안전한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공간</w:t>
            </w:r>
            <w:r w:rsidRPr="00E830C3">
              <w:rPr>
                <w:rFonts w:eastAsia="Batang" w:cs="Batang"/>
                <w:lang w:eastAsia="ko-KR"/>
              </w:rPr>
              <w:t>/</w:t>
            </w:r>
            <w:r w:rsidRPr="00E830C3">
              <w:rPr>
                <w:rFonts w:eastAsia="Batang" w:cs="Batang"/>
                <w:lang w:eastAsia="ko-KR"/>
              </w:rPr>
              <w:t>방이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60F0D582" w14:textId="37417B14" w:rsidTr="003C2C30">
        <w:tc>
          <w:tcPr>
            <w:tcW w:w="2500" w:type="pct"/>
          </w:tcPr>
          <w:p w14:paraId="33BFD23A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661B8C60" w14:textId="49E51E1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19260BF1" w14:textId="75C0ECD6" w:rsidTr="003C2C30">
        <w:tc>
          <w:tcPr>
            <w:tcW w:w="2500" w:type="pct"/>
          </w:tcPr>
          <w:p w14:paraId="123BBF49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054AD7B0" w14:textId="23413DDA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49429ADF" w14:textId="18EE8F8B" w:rsidTr="003C2C30">
        <w:tc>
          <w:tcPr>
            <w:tcW w:w="2500" w:type="pct"/>
          </w:tcPr>
          <w:p w14:paraId="63A4EDC5" w14:textId="49E4266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Does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have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functioning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surveillance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system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(e.g.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cameras)?</w:t>
            </w:r>
          </w:p>
        </w:tc>
        <w:tc>
          <w:tcPr>
            <w:tcW w:w="2500" w:type="pct"/>
          </w:tcPr>
          <w:p w14:paraId="13057594" w14:textId="2D4A19A3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판매점에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작동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중인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감시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proofErr w:type="gramStart"/>
            <w:r w:rsidRPr="00E830C3">
              <w:rPr>
                <w:rFonts w:eastAsia="Batang" w:cs="Batang"/>
                <w:lang w:eastAsia="ko-KR"/>
              </w:rPr>
              <w:t>시스템</w:t>
            </w:r>
            <w:r w:rsidRPr="00E830C3">
              <w:rPr>
                <w:rFonts w:eastAsia="Batang" w:cs="Batang"/>
                <w:lang w:eastAsia="ko-KR"/>
              </w:rPr>
              <w:t>(</w:t>
            </w:r>
            <w:proofErr w:type="gramEnd"/>
            <w:r w:rsidRPr="00E830C3">
              <w:rPr>
                <w:rFonts w:eastAsia="Batang" w:cs="Batang"/>
                <w:lang w:eastAsia="ko-KR"/>
              </w:rPr>
              <w:t>예</w:t>
            </w:r>
            <w:r w:rsidRPr="00E830C3">
              <w:rPr>
                <w:rFonts w:eastAsia="Batang" w:cs="Batang"/>
                <w:lang w:eastAsia="ko-KR"/>
              </w:rPr>
              <w:t xml:space="preserve">: </w:t>
            </w:r>
            <w:r w:rsidRPr="00E830C3">
              <w:rPr>
                <w:rFonts w:eastAsia="Batang" w:cs="Batang"/>
                <w:lang w:eastAsia="ko-KR"/>
              </w:rPr>
              <w:t>카메라</w:t>
            </w:r>
            <w:r w:rsidRPr="00E830C3">
              <w:rPr>
                <w:rFonts w:eastAsia="Batang" w:cs="Batang"/>
                <w:lang w:eastAsia="ko-KR"/>
              </w:rPr>
              <w:t>)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7208243B" w14:textId="69E5273F" w:rsidTr="003C2C30">
        <w:tc>
          <w:tcPr>
            <w:tcW w:w="2500" w:type="pct"/>
          </w:tcPr>
          <w:p w14:paraId="1B3C43F7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171F9BDE" w14:textId="32AB506B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180D7158" w14:textId="7138D842" w:rsidTr="003C2C30">
        <w:tc>
          <w:tcPr>
            <w:tcW w:w="2500" w:type="pct"/>
          </w:tcPr>
          <w:p w14:paraId="3D62F2E8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2CCD4F71" w14:textId="5B6D7871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6C769173" w14:textId="11B27174" w:rsidTr="003C2C30">
        <w:tc>
          <w:tcPr>
            <w:tcW w:w="2500" w:type="pct"/>
          </w:tcPr>
          <w:p w14:paraId="56C2063F" w14:textId="4C99238F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Hours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Operation:</w:t>
            </w:r>
          </w:p>
        </w:tc>
        <w:tc>
          <w:tcPr>
            <w:tcW w:w="2500" w:type="pct"/>
          </w:tcPr>
          <w:p w14:paraId="05B71FEC" w14:textId="65D1C664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운영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시간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518528D5" w14:textId="6F287CDD" w:rsidTr="003C2C30">
        <w:tc>
          <w:tcPr>
            <w:tcW w:w="2500" w:type="pct"/>
          </w:tcPr>
          <w:p w14:paraId="1BB6DE91" w14:textId="2308B7F8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must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validate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process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winning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tickets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during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>
              <w:rPr>
                <w:rFonts w:eastAsia="Batang"/>
              </w:rPr>
              <w:t>’</w:t>
            </w:r>
            <w:r w:rsidRPr="00E830C3">
              <w:rPr>
                <w:rFonts w:eastAsia="Batang"/>
              </w:rPr>
              <w:t>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official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operating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hours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(hours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cannot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shortened).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willing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remain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open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times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based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>
              <w:rPr>
                <w:rFonts w:eastAsia="Batang"/>
              </w:rPr>
              <w:t>’</w:t>
            </w:r>
            <w:r w:rsidRPr="00E830C3">
              <w:rPr>
                <w:rFonts w:eastAsia="Batang"/>
              </w:rPr>
              <w:t>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hours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operations?</w:t>
            </w:r>
          </w:p>
        </w:tc>
        <w:tc>
          <w:tcPr>
            <w:tcW w:w="2500" w:type="pct"/>
          </w:tcPr>
          <w:p w14:paraId="7F4B1162" w14:textId="451A0AF0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공식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proofErr w:type="gramStart"/>
            <w:r w:rsidRPr="00E830C3">
              <w:rPr>
                <w:rFonts w:eastAsia="Batang" w:cs="Batang"/>
                <w:lang w:eastAsia="ko-KR"/>
              </w:rPr>
              <w:t>영업시간</w:t>
            </w:r>
            <w:r w:rsidRPr="00E830C3">
              <w:rPr>
                <w:rFonts w:eastAsia="Batang" w:cs="Batang"/>
                <w:lang w:eastAsia="ko-KR"/>
              </w:rPr>
              <w:t>(</w:t>
            </w:r>
            <w:proofErr w:type="gramEnd"/>
            <w:r w:rsidRPr="00E830C3">
              <w:rPr>
                <w:rFonts w:eastAsia="Batang" w:cs="Batang"/>
                <w:lang w:eastAsia="ko-KR"/>
              </w:rPr>
              <w:t>시간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단축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불가</w:t>
            </w:r>
            <w:r w:rsidRPr="00E830C3">
              <w:rPr>
                <w:rFonts w:eastAsia="Batang" w:cs="Batang"/>
                <w:lang w:eastAsia="ko-KR"/>
              </w:rPr>
              <w:t xml:space="preserve">) </w:t>
            </w:r>
            <w:r w:rsidRPr="00E830C3">
              <w:rPr>
                <w:rFonts w:eastAsia="Batang" w:cs="Batang"/>
                <w:lang w:eastAsia="ko-KR"/>
              </w:rPr>
              <w:t>동안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당첨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확인하고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처리해야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합니다</w:t>
            </w:r>
            <w:r w:rsidRPr="00E830C3">
              <w:rPr>
                <w:rFonts w:eastAsia="Batang" w:cs="Batang"/>
                <w:lang w:eastAsia="ko-KR"/>
              </w:rPr>
              <w:t xml:space="preserve">.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운영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시간을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항상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영업할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의향이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47355451" w14:textId="1C55A0B9" w:rsidTr="003C2C30">
        <w:tc>
          <w:tcPr>
            <w:tcW w:w="2500" w:type="pct"/>
          </w:tcPr>
          <w:p w14:paraId="7C7C4A24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1C03A410" w14:textId="52B9BEE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1EE08541" w14:textId="3ADD432A" w:rsidTr="003C2C30">
        <w:tc>
          <w:tcPr>
            <w:tcW w:w="2500" w:type="pct"/>
          </w:tcPr>
          <w:p w14:paraId="63F09066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55667248" w14:textId="563B0DB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04202AE4" w14:textId="328941D4" w:rsidTr="003C2C30">
        <w:tc>
          <w:tcPr>
            <w:tcW w:w="2500" w:type="pct"/>
          </w:tcPr>
          <w:p w14:paraId="2664CD2E" w14:textId="01E5FD8C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Commitment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Remain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Program:</w:t>
            </w:r>
          </w:p>
        </w:tc>
        <w:tc>
          <w:tcPr>
            <w:tcW w:w="2500" w:type="pct"/>
          </w:tcPr>
          <w:p w14:paraId="56AF2586" w14:textId="16714E97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지속적인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참여를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위한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약속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42DA5C0F" w14:textId="5608F768" w:rsidTr="003C2C30">
        <w:tc>
          <w:tcPr>
            <w:tcW w:w="2500" w:type="pct"/>
          </w:tcPr>
          <w:p w14:paraId="611A23C0" w14:textId="57DE1C8D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lastRenderedPageBreak/>
              <w:t>•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submitting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acknowledge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agree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remain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minimum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(1)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year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selected.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addition,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reviewed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every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two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(2)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years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ensure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licensee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continuously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meeting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required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criteria.</w:t>
            </w:r>
          </w:p>
        </w:tc>
        <w:tc>
          <w:tcPr>
            <w:tcW w:w="2500" w:type="pct"/>
          </w:tcPr>
          <w:p w14:paraId="31082274" w14:textId="23844DD6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• 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신청서를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제출함으로써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신청자는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해당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선정되는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경우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최소</w:t>
            </w:r>
            <w:r w:rsidRPr="00E830C3">
              <w:rPr>
                <w:rFonts w:eastAsia="Batang" w:cs="Batang"/>
                <w:lang w:eastAsia="ko-KR"/>
              </w:rPr>
              <w:t xml:space="preserve"> 1</w:t>
            </w:r>
            <w:r w:rsidRPr="00E830C3">
              <w:rPr>
                <w:rFonts w:eastAsia="Batang" w:cs="Batang"/>
                <w:lang w:eastAsia="ko-KR"/>
              </w:rPr>
              <w:t>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동안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참여할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인정하고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동의하는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것으로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간주됩니다</w:t>
            </w:r>
            <w:r w:rsidRPr="00E830C3">
              <w:rPr>
                <w:rFonts w:eastAsia="Batang" w:cs="Batang"/>
                <w:lang w:eastAsia="ko-KR"/>
              </w:rPr>
              <w:t xml:space="preserve">. </w:t>
            </w:r>
            <w:r w:rsidRPr="00E830C3">
              <w:rPr>
                <w:rFonts w:eastAsia="Batang" w:cs="Batang"/>
                <w:lang w:eastAsia="ko-KR"/>
              </w:rPr>
              <w:t>또한</w:t>
            </w:r>
            <w:r w:rsidRPr="00E830C3">
              <w:rPr>
                <w:rFonts w:eastAsia="Batang" w:cs="Batang"/>
                <w:lang w:eastAsia="ko-KR"/>
              </w:rPr>
              <w:t xml:space="preserve"> 2</w:t>
            </w:r>
            <w:r w:rsidRPr="00E830C3">
              <w:rPr>
                <w:rFonts w:eastAsia="Batang" w:cs="Batang"/>
                <w:lang w:eastAsia="ko-KR"/>
              </w:rPr>
              <w:t>년마다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상태를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검토하여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선정된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사업자가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지속적으로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기준을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충족하는지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확인합니다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04ED3674" w14:textId="505B50A1" w:rsidTr="003C2C30">
        <w:tc>
          <w:tcPr>
            <w:tcW w:w="2500" w:type="pct"/>
          </w:tcPr>
          <w:p w14:paraId="4E0A8716" w14:textId="40E3418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Do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you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agree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above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commitment?</w:t>
            </w:r>
          </w:p>
        </w:tc>
        <w:tc>
          <w:tcPr>
            <w:tcW w:w="2500" w:type="pct"/>
          </w:tcPr>
          <w:p w14:paraId="5A31229A" w14:textId="3B4067EC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위의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약속에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동의하십니까</w:t>
            </w:r>
            <w:r w:rsidRPr="00E830C3">
              <w:rPr>
                <w:rFonts w:eastAsia="Batang" w:cs="Batang"/>
                <w:lang w:eastAsia="ko-KR"/>
              </w:rPr>
              <w:t>?</w:t>
            </w:r>
          </w:p>
        </w:tc>
      </w:tr>
      <w:tr w:rsidR="00D55C15" w:rsidRPr="00E830C3" w14:paraId="37A92AEA" w14:textId="44BFB167" w:rsidTr="003C2C30">
        <w:tc>
          <w:tcPr>
            <w:tcW w:w="2500" w:type="pct"/>
          </w:tcPr>
          <w:p w14:paraId="1B4EC35B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Yes</w:t>
            </w:r>
          </w:p>
        </w:tc>
        <w:tc>
          <w:tcPr>
            <w:tcW w:w="2500" w:type="pct"/>
          </w:tcPr>
          <w:p w14:paraId="090590F1" w14:textId="35961CD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예</w:t>
            </w:r>
          </w:p>
        </w:tc>
      </w:tr>
      <w:tr w:rsidR="00D55C15" w:rsidRPr="00E830C3" w14:paraId="02DDF845" w14:textId="5ADCE275" w:rsidTr="003C2C30">
        <w:tc>
          <w:tcPr>
            <w:tcW w:w="2500" w:type="pct"/>
          </w:tcPr>
          <w:p w14:paraId="6FE016F7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No</w:t>
            </w:r>
          </w:p>
        </w:tc>
        <w:tc>
          <w:tcPr>
            <w:tcW w:w="2500" w:type="pct"/>
          </w:tcPr>
          <w:p w14:paraId="66E87C7E" w14:textId="7FFCCD61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아니요</w:t>
            </w:r>
          </w:p>
        </w:tc>
      </w:tr>
      <w:tr w:rsidR="00D55C15" w:rsidRPr="00E830C3" w14:paraId="086CE861" w14:textId="205FF9C0" w:rsidTr="003C2C30">
        <w:tc>
          <w:tcPr>
            <w:tcW w:w="2500" w:type="pct"/>
          </w:tcPr>
          <w:p w14:paraId="188A3055" w14:textId="344C37B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BY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SIGNING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CERTIFY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ANSWERS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CORRECT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COMPLETE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KNOWLEDGE.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ALSO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CERTIFY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THAT:</w:t>
            </w:r>
          </w:p>
        </w:tc>
        <w:tc>
          <w:tcPr>
            <w:tcW w:w="2500" w:type="pct"/>
          </w:tcPr>
          <w:p w14:paraId="1CFD09CD" w14:textId="658CF010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신청서에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서명함으로써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본인은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알고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정확하고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완전하게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답변했으며</w:t>
            </w:r>
            <w:r w:rsidRPr="00E830C3">
              <w:rPr>
                <w:rFonts w:eastAsia="Batang" w:cs="Batang"/>
                <w:lang w:eastAsia="ko-KR"/>
              </w:rPr>
              <w:t xml:space="preserve">, </w:t>
            </w:r>
            <w:r w:rsidRPr="00E830C3">
              <w:rPr>
                <w:rFonts w:eastAsia="Batang" w:cs="Batang"/>
                <w:lang w:eastAsia="ko-KR"/>
              </w:rPr>
              <w:t>또한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다음을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확인합니다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1AB99DEC" w14:textId="38CAA22D" w:rsidTr="003C2C30">
        <w:tc>
          <w:tcPr>
            <w:tcW w:w="2500" w:type="pct"/>
          </w:tcPr>
          <w:p w14:paraId="551B7DE5" w14:textId="54DE8655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1.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understand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questions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application.</w:t>
            </w:r>
          </w:p>
        </w:tc>
        <w:tc>
          <w:tcPr>
            <w:tcW w:w="2500" w:type="pct"/>
          </w:tcPr>
          <w:p w14:paraId="50BC7D5A" w14:textId="5166AC52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1. </w:t>
            </w:r>
            <w:r w:rsidRPr="00E830C3">
              <w:rPr>
                <w:rFonts w:eastAsia="Batang" w:cs="Batang"/>
                <w:lang w:eastAsia="ko-KR"/>
              </w:rPr>
              <w:t>본인은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신청서에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기재된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질문과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설명을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이해했습니다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4A1A48B9" w14:textId="2AE34646" w:rsidTr="003C2C30">
        <w:tc>
          <w:tcPr>
            <w:tcW w:w="2500" w:type="pct"/>
          </w:tcPr>
          <w:p w14:paraId="5DEC3781" w14:textId="284694CB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2.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understand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agree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Gaming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contact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other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persons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organizations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obtain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eligibility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Agent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Program.</w:t>
            </w:r>
          </w:p>
        </w:tc>
        <w:tc>
          <w:tcPr>
            <w:tcW w:w="2500" w:type="pct"/>
          </w:tcPr>
          <w:p w14:paraId="6C0BA4BF" w14:textId="3C80F0D8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2. </w:t>
            </w:r>
            <w:r w:rsidRPr="00E830C3">
              <w:rPr>
                <w:rFonts w:eastAsia="Batang" w:cs="Batang"/>
                <w:lang w:eastAsia="ko-KR"/>
              </w:rPr>
              <w:t>본인은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및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게임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사무국이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본인의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에이전트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자격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여부를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확인하기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위해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다른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개인이나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단체에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연락할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이해하고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동의합니다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4C546DF0" w14:textId="6FD1DC80" w:rsidTr="003C2C30">
        <w:tc>
          <w:tcPr>
            <w:tcW w:w="2500" w:type="pct"/>
          </w:tcPr>
          <w:p w14:paraId="6D64BA85" w14:textId="7566B1A6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I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aware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false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misleading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failure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provide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required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information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cause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denial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lottery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program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District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Columbia.</w:t>
            </w:r>
          </w:p>
        </w:tc>
        <w:tc>
          <w:tcPr>
            <w:tcW w:w="2500" w:type="pct"/>
          </w:tcPr>
          <w:p w14:paraId="610505F2" w14:textId="3668E7C5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본인은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허위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오해의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소지가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진술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필수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정보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미제공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시</w:t>
            </w:r>
            <w:r w:rsidRPr="00E830C3">
              <w:rPr>
                <w:rFonts w:eastAsia="Batang" w:cs="Batang"/>
                <w:lang w:eastAsia="ko-KR"/>
              </w:rPr>
              <w:t xml:space="preserve"> D.C. </w:t>
            </w:r>
            <w:r w:rsidRPr="00E830C3">
              <w:rPr>
                <w:rFonts w:eastAsia="Batang" w:cs="Batang"/>
                <w:lang w:eastAsia="ko-KR"/>
              </w:rPr>
              <w:t>복권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프로그램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거부될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있음을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알고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4F16F149" w14:textId="65AE943A" w:rsidTr="003C2C30">
        <w:tc>
          <w:tcPr>
            <w:tcW w:w="2500" w:type="pct"/>
          </w:tcPr>
          <w:p w14:paraId="5E0A6022" w14:textId="4990E7EA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Pursuant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D.C.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Official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Code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§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22-2405,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person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commits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offense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making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false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person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willfully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makes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false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material,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writing,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directly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indirectly,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instrumentality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District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Columbia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government,</w:t>
            </w:r>
            <w:r w:rsidR="00B50281" w:rsidRPr="00E830C3">
              <w:rPr>
                <w:rFonts w:eastAsia="Batang"/>
              </w:rPr>
              <w:t xml:space="preserve"> </w:t>
            </w:r>
            <w:proofErr w:type="gramStart"/>
            <w:r w:rsidRPr="00E830C3">
              <w:rPr>
                <w:rFonts w:eastAsia="Batang"/>
              </w:rPr>
              <w:t>under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circumstances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which</w:t>
            </w:r>
            <w:proofErr w:type="gramEnd"/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could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reasonably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expected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to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relied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upon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true.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Any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person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convicted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making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false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statements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shall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fined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not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more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amount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set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forth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D.C.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Official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Code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§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22-3571.01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imprisoned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for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not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more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than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180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days,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both.</w:t>
            </w:r>
          </w:p>
        </w:tc>
        <w:tc>
          <w:tcPr>
            <w:tcW w:w="2500" w:type="pct"/>
          </w:tcPr>
          <w:p w14:paraId="75796CBA" w14:textId="08FC8B0F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워싱턴</w:t>
            </w:r>
            <w:r w:rsidRPr="00E830C3">
              <w:rPr>
                <w:rFonts w:eastAsia="Batang" w:cs="Batang"/>
                <w:lang w:eastAsia="ko-KR"/>
              </w:rPr>
              <w:t xml:space="preserve"> D.C. </w:t>
            </w:r>
            <w:r w:rsidRPr="00E830C3">
              <w:rPr>
                <w:rFonts w:eastAsia="Batang" w:cs="Batang"/>
                <w:lang w:eastAsia="ko-KR"/>
              </w:rPr>
              <w:t>공식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법전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</w:t>
            </w:r>
            <w:r w:rsidRPr="00E830C3">
              <w:rPr>
                <w:rFonts w:eastAsia="Batang" w:cs="Batang"/>
                <w:lang w:eastAsia="ko-KR"/>
              </w:rPr>
              <w:t>22-2405</w:t>
            </w:r>
            <w:r w:rsidRPr="00E830C3">
              <w:rPr>
                <w:rFonts w:eastAsia="Batang" w:cs="Batang"/>
                <w:lang w:eastAsia="ko-KR"/>
              </w:rPr>
              <w:t>조에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따라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누구든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해당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진술이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사실이라고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합리적으로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믿을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상황에서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워싱턴</w:t>
            </w:r>
            <w:r w:rsidRPr="00E830C3">
              <w:rPr>
                <w:rFonts w:eastAsia="Batang" w:cs="Batang"/>
                <w:lang w:eastAsia="ko-KR"/>
              </w:rPr>
              <w:t xml:space="preserve"> D.C. </w:t>
            </w:r>
            <w:r w:rsidRPr="00E830C3">
              <w:rPr>
                <w:rFonts w:eastAsia="Batang" w:cs="Batang"/>
                <w:lang w:eastAsia="ko-KR"/>
              </w:rPr>
              <w:t>정부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기관에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고의로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서면상으로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직접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간접적으로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실제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중요할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허위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진술을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제출하는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경우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허위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진술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혐의로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기소됩니다</w:t>
            </w:r>
            <w:r w:rsidRPr="00E830C3">
              <w:rPr>
                <w:rFonts w:eastAsia="Batang" w:cs="Batang"/>
                <w:lang w:eastAsia="ko-KR"/>
              </w:rPr>
              <w:t xml:space="preserve">. </w:t>
            </w:r>
            <w:r w:rsidRPr="00E830C3">
              <w:rPr>
                <w:rFonts w:eastAsia="Batang" w:cs="Batang"/>
                <w:lang w:eastAsia="ko-KR"/>
              </w:rPr>
              <w:t>허위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진술로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유죄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판결을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받은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워싱턴</w:t>
            </w:r>
            <w:r w:rsidRPr="00E830C3">
              <w:rPr>
                <w:rFonts w:eastAsia="Batang" w:cs="Batang"/>
                <w:lang w:eastAsia="ko-KR"/>
              </w:rPr>
              <w:t xml:space="preserve"> D.C. </w:t>
            </w:r>
            <w:r w:rsidRPr="00E830C3">
              <w:rPr>
                <w:rFonts w:eastAsia="Batang" w:cs="Batang"/>
                <w:lang w:eastAsia="ko-KR"/>
              </w:rPr>
              <w:t>공식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법전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제</w:t>
            </w:r>
            <w:r w:rsidRPr="00E830C3">
              <w:rPr>
                <w:rFonts w:eastAsia="Batang" w:cs="Batang"/>
                <w:lang w:eastAsia="ko-KR"/>
              </w:rPr>
              <w:t>22-3571.01</w:t>
            </w:r>
            <w:r w:rsidRPr="00E830C3">
              <w:rPr>
                <w:rFonts w:eastAsia="Batang" w:cs="Batang"/>
                <w:lang w:eastAsia="ko-KR"/>
              </w:rPr>
              <w:t>조에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명시된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금액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이하의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벌금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180</w:t>
            </w:r>
            <w:r w:rsidRPr="00E830C3">
              <w:rPr>
                <w:rFonts w:eastAsia="Batang" w:cs="Batang"/>
                <w:lang w:eastAsia="ko-KR"/>
              </w:rPr>
              <w:t>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이하의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징역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또는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다에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처해질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수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있습니다</w:t>
            </w:r>
            <w:r w:rsidRPr="00E830C3">
              <w:rPr>
                <w:rFonts w:eastAsia="Batang" w:cs="Batang"/>
                <w:lang w:eastAsia="ko-KR"/>
              </w:rPr>
              <w:t>.</w:t>
            </w:r>
          </w:p>
        </w:tc>
      </w:tr>
      <w:tr w:rsidR="00D55C15" w:rsidRPr="00E830C3" w14:paraId="53A26AF9" w14:textId="7FA5274C" w:rsidTr="003C2C30">
        <w:tc>
          <w:tcPr>
            <w:tcW w:w="2500" w:type="pct"/>
          </w:tcPr>
          <w:p w14:paraId="3E335DCE" w14:textId="5C08331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First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Name:</w:t>
            </w:r>
          </w:p>
        </w:tc>
        <w:tc>
          <w:tcPr>
            <w:tcW w:w="2500" w:type="pct"/>
          </w:tcPr>
          <w:p w14:paraId="7DE17ED9" w14:textId="132323AF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이름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15E4C1D6" w14:textId="0EFCE34B" w:rsidTr="003C2C30">
        <w:tc>
          <w:tcPr>
            <w:tcW w:w="2500" w:type="pct"/>
          </w:tcPr>
          <w:p w14:paraId="18EEA2B5" w14:textId="54F38B34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Last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Name:</w:t>
            </w:r>
          </w:p>
        </w:tc>
        <w:tc>
          <w:tcPr>
            <w:tcW w:w="2500" w:type="pct"/>
          </w:tcPr>
          <w:p w14:paraId="16A87E21" w14:textId="38058C89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성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35EDDF22" w14:textId="40E63F70" w:rsidTr="003C2C30">
        <w:tc>
          <w:tcPr>
            <w:tcW w:w="2500" w:type="pct"/>
          </w:tcPr>
          <w:p w14:paraId="03ECFE8B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Signature:</w:t>
            </w:r>
          </w:p>
        </w:tc>
        <w:tc>
          <w:tcPr>
            <w:tcW w:w="2500" w:type="pct"/>
          </w:tcPr>
          <w:p w14:paraId="5C1C76D7" w14:textId="4B07F710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서명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6D5FD356" w14:textId="0B9DFC4E" w:rsidTr="003C2C30">
        <w:tc>
          <w:tcPr>
            <w:tcW w:w="2500" w:type="pct"/>
          </w:tcPr>
          <w:p w14:paraId="0195DD84" w14:textId="7777777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Date:</w:t>
            </w:r>
          </w:p>
        </w:tc>
        <w:tc>
          <w:tcPr>
            <w:tcW w:w="2500" w:type="pct"/>
          </w:tcPr>
          <w:p w14:paraId="46E4E77F" w14:textId="5691BE9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날짜</w:t>
            </w:r>
            <w:r w:rsidRPr="00E830C3">
              <w:rPr>
                <w:rFonts w:eastAsia="Batang" w:cs="Batang"/>
                <w:lang w:eastAsia="ko-KR"/>
              </w:rPr>
              <w:t>:</w:t>
            </w:r>
          </w:p>
        </w:tc>
      </w:tr>
      <w:tr w:rsidR="00D55C15" w:rsidRPr="00E830C3" w14:paraId="56D95919" w14:textId="30497D53" w:rsidTr="003C2C30">
        <w:tc>
          <w:tcPr>
            <w:tcW w:w="2500" w:type="pct"/>
          </w:tcPr>
          <w:p w14:paraId="103B87E7" w14:textId="77777777" w:rsidR="003C2C30" w:rsidRPr="00E830C3" w:rsidRDefault="003C2C30" w:rsidP="003C2C30">
            <w:pPr>
              <w:rPr>
                <w:rFonts w:eastAsia="Batang"/>
              </w:rPr>
            </w:pPr>
          </w:p>
        </w:tc>
        <w:tc>
          <w:tcPr>
            <w:tcW w:w="2500" w:type="pct"/>
          </w:tcPr>
          <w:p w14:paraId="0E59A429" w14:textId="77777777" w:rsidR="003C2C30" w:rsidRPr="00E830C3" w:rsidRDefault="003C2C30" w:rsidP="003C2C30">
            <w:pPr>
              <w:rPr>
                <w:rFonts w:eastAsia="Batang"/>
              </w:rPr>
            </w:pPr>
          </w:p>
        </w:tc>
      </w:tr>
      <w:tr w:rsidR="00D55C15" w:rsidRPr="00E830C3" w14:paraId="73F575FC" w14:textId="1FFB658E" w:rsidTr="003C2C30">
        <w:tc>
          <w:tcPr>
            <w:tcW w:w="2500" w:type="pct"/>
          </w:tcPr>
          <w:p w14:paraId="6B3BE60D" w14:textId="2F10338E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OLG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-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Retailer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Plus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Application</w:t>
            </w:r>
          </w:p>
        </w:tc>
        <w:tc>
          <w:tcPr>
            <w:tcW w:w="2500" w:type="pct"/>
          </w:tcPr>
          <w:p w14:paraId="0A73B5F5" w14:textId="391619A6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 xml:space="preserve">OLG - </w:t>
            </w:r>
            <w:r w:rsidRPr="00E830C3">
              <w:rPr>
                <w:rFonts w:eastAsia="Batang" w:cs="Batang"/>
                <w:lang w:eastAsia="ko-KR"/>
              </w:rPr>
              <w:t>판매점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플러스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신청</w:t>
            </w:r>
          </w:p>
        </w:tc>
      </w:tr>
      <w:tr w:rsidR="00D55C15" w:rsidRPr="00E830C3" w14:paraId="0F733BDE" w14:textId="7CED0F00" w:rsidTr="003C2C30">
        <w:tc>
          <w:tcPr>
            <w:tcW w:w="2500" w:type="pct"/>
          </w:tcPr>
          <w:p w14:paraId="2ABC28BA" w14:textId="770DA3BB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Page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2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of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2</w:t>
            </w:r>
          </w:p>
        </w:tc>
        <w:tc>
          <w:tcPr>
            <w:tcW w:w="2500" w:type="pct"/>
          </w:tcPr>
          <w:p w14:paraId="2D6572AE" w14:textId="43CDDC82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 w:cs="Batang"/>
                <w:lang w:eastAsia="ko-KR"/>
              </w:rPr>
              <w:t>페이지</w:t>
            </w:r>
            <w:r w:rsidRPr="00E830C3">
              <w:rPr>
                <w:rFonts w:eastAsia="Batang" w:cs="Batang"/>
                <w:lang w:eastAsia="ko-KR"/>
              </w:rPr>
              <w:t xml:space="preserve"> 2/2</w:t>
            </w:r>
          </w:p>
        </w:tc>
      </w:tr>
      <w:tr w:rsidR="00D55C15" w:rsidRPr="00E830C3" w14:paraId="0899D169" w14:textId="54687F77" w:rsidTr="003C2C30">
        <w:tc>
          <w:tcPr>
            <w:tcW w:w="2500" w:type="pct"/>
          </w:tcPr>
          <w:p w14:paraId="52CC7463" w14:textId="72C7B857" w:rsidR="003C2C30" w:rsidRPr="00E830C3" w:rsidRDefault="00E830C3" w:rsidP="003C2C30">
            <w:pPr>
              <w:rPr>
                <w:rFonts w:eastAsia="Batang"/>
              </w:rPr>
            </w:pPr>
            <w:r w:rsidRPr="00E830C3">
              <w:rPr>
                <w:rFonts w:eastAsia="Batang"/>
              </w:rPr>
              <w:t>DOC: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RET_006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-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Rev.</w:t>
            </w:r>
            <w:r w:rsidR="00B50281" w:rsidRPr="00E830C3">
              <w:rPr>
                <w:rFonts w:eastAsia="Batang"/>
              </w:rPr>
              <w:t xml:space="preserve"> </w:t>
            </w:r>
            <w:r w:rsidRPr="00E830C3">
              <w:rPr>
                <w:rFonts w:eastAsia="Batang"/>
              </w:rPr>
              <w:t>09/03/2024</w:t>
            </w:r>
          </w:p>
        </w:tc>
        <w:tc>
          <w:tcPr>
            <w:tcW w:w="2500" w:type="pct"/>
          </w:tcPr>
          <w:p w14:paraId="47EEEA32" w14:textId="21689D33" w:rsidR="003C2C30" w:rsidRPr="00E830C3" w:rsidRDefault="00E830C3" w:rsidP="003C2C30">
            <w:pPr>
              <w:rPr>
                <w:rFonts w:eastAsia="Batang"/>
                <w:lang w:eastAsia="ko-KR"/>
              </w:rPr>
            </w:pPr>
            <w:r w:rsidRPr="00E830C3">
              <w:rPr>
                <w:rFonts w:eastAsia="Batang" w:cs="Batang"/>
                <w:lang w:eastAsia="ko-KR"/>
              </w:rPr>
              <w:t>DOC: RET_006 - 2024</w:t>
            </w:r>
            <w:r w:rsidRPr="00E830C3">
              <w:rPr>
                <w:rFonts w:eastAsia="Batang" w:cs="Batang"/>
                <w:lang w:eastAsia="ko-KR"/>
              </w:rPr>
              <w:t>년</w:t>
            </w:r>
            <w:r w:rsidRPr="00E830C3">
              <w:rPr>
                <w:rFonts w:eastAsia="Batang" w:cs="Batang"/>
                <w:lang w:eastAsia="ko-KR"/>
              </w:rPr>
              <w:t xml:space="preserve"> 9</w:t>
            </w:r>
            <w:r w:rsidRPr="00E830C3">
              <w:rPr>
                <w:rFonts w:eastAsia="Batang" w:cs="Batang"/>
                <w:lang w:eastAsia="ko-KR"/>
              </w:rPr>
              <w:t>월</w:t>
            </w:r>
            <w:r w:rsidRPr="00E830C3">
              <w:rPr>
                <w:rFonts w:eastAsia="Batang" w:cs="Batang"/>
                <w:lang w:eastAsia="ko-KR"/>
              </w:rPr>
              <w:t xml:space="preserve"> 3</w:t>
            </w:r>
            <w:r w:rsidRPr="00E830C3">
              <w:rPr>
                <w:rFonts w:eastAsia="Batang" w:cs="Batang"/>
                <w:lang w:eastAsia="ko-KR"/>
              </w:rPr>
              <w:t>일</w:t>
            </w:r>
            <w:r w:rsidRPr="00E830C3">
              <w:rPr>
                <w:rFonts w:eastAsia="Batang" w:cs="Batang"/>
                <w:lang w:eastAsia="ko-KR"/>
              </w:rPr>
              <w:t xml:space="preserve"> </w:t>
            </w:r>
            <w:r w:rsidRPr="00E830C3">
              <w:rPr>
                <w:rFonts w:eastAsia="Batang" w:cs="Batang"/>
                <w:lang w:eastAsia="ko-KR"/>
              </w:rPr>
              <w:t>개정</w:t>
            </w:r>
          </w:p>
        </w:tc>
      </w:tr>
    </w:tbl>
    <w:p w14:paraId="2057B818" w14:textId="6B514905" w:rsidR="003C2C30" w:rsidRDefault="003C2C30" w:rsidP="003C2C30">
      <w:pPr>
        <w:rPr>
          <w:lang w:eastAsia="ko-KR"/>
        </w:rPr>
      </w:pPr>
    </w:p>
    <w:sectPr w:rsidR="003C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D3CF" w14:textId="77777777" w:rsidR="009932CB" w:rsidRDefault="009932CB" w:rsidP="00E830C3">
      <w:r>
        <w:separator/>
      </w:r>
    </w:p>
  </w:endnote>
  <w:endnote w:type="continuationSeparator" w:id="0">
    <w:p w14:paraId="28F6EA80" w14:textId="77777777" w:rsidR="009932CB" w:rsidRDefault="009932CB" w:rsidP="00E8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DF3B" w14:textId="77777777" w:rsidR="009932CB" w:rsidRDefault="009932CB" w:rsidP="00E830C3">
      <w:r>
        <w:separator/>
      </w:r>
    </w:p>
  </w:footnote>
  <w:footnote w:type="continuationSeparator" w:id="0">
    <w:p w14:paraId="518DF14A" w14:textId="77777777" w:rsidR="009932CB" w:rsidRDefault="009932CB" w:rsidP="00E8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C"/>
    <w:rsid w:val="000E15C8"/>
    <w:rsid w:val="00341135"/>
    <w:rsid w:val="003C2C30"/>
    <w:rsid w:val="004E0AEB"/>
    <w:rsid w:val="0081114E"/>
    <w:rsid w:val="008576FC"/>
    <w:rsid w:val="008C5658"/>
    <w:rsid w:val="009932CB"/>
    <w:rsid w:val="00A835AA"/>
    <w:rsid w:val="00B422D9"/>
    <w:rsid w:val="00B50281"/>
    <w:rsid w:val="00D02099"/>
    <w:rsid w:val="00D55C15"/>
    <w:rsid w:val="00E830C3"/>
    <w:rsid w:val="00F22D7D"/>
    <w:rsid w:val="00FD38B0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D33DC"/>
  <w15:chartTrackingRefBased/>
  <w15:docId w15:val="{7314DCAD-3DE2-4898-827B-A474965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B0"/>
    <w:pPr>
      <w:spacing w:after="0" w:line="240" w:lineRule="auto"/>
    </w:pPr>
    <w:rPr>
      <w:rFonts w:ascii="Times New Roman" w:hAnsi="Times New Roman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0C3"/>
    <w:pPr>
      <w:tabs>
        <w:tab w:val="center" w:pos="4680"/>
        <w:tab w:val="right" w:pos="9360"/>
      </w:tabs>
    </w:pPr>
    <w:rPr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830C3"/>
    <w:rPr>
      <w:rFonts w:ascii="Times New Roman" w:hAnsi="Times New Roman" w:cstheme="majorBidi"/>
    </w:rPr>
  </w:style>
  <w:style w:type="paragraph" w:styleId="Footer">
    <w:name w:val="footer"/>
    <w:basedOn w:val="Normal"/>
    <w:link w:val="FooterChar"/>
    <w:uiPriority w:val="99"/>
    <w:unhideWhenUsed/>
    <w:rsid w:val="00E830C3"/>
    <w:pPr>
      <w:tabs>
        <w:tab w:val="center" w:pos="4680"/>
        <w:tab w:val="right" w:pos="9360"/>
      </w:tabs>
    </w:pPr>
    <w:rPr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E830C3"/>
    <w:rPr>
      <w:rFonts w:ascii="Times New Roman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5238</Characters>
  <Application>Microsoft Office Word</Application>
  <DocSecurity>0</DocSecurity>
  <Lines>43</Lines>
  <Paragraphs>12</Paragraphs>
  <ScaleCrop>false</ScaleCrop>
  <Company>Transperfect Translations, Inc.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US1924203</dc:title>
  <dc:creator>TransPerfect</dc:creator>
  <cp:lastModifiedBy>Mills, Damien (OLG)</cp:lastModifiedBy>
  <cp:revision>2</cp:revision>
  <cp:lastPrinted>2024-09-13T19:28:00Z</cp:lastPrinted>
  <dcterms:created xsi:type="dcterms:W3CDTF">2024-09-13T19:31:00Z</dcterms:created>
  <dcterms:modified xsi:type="dcterms:W3CDTF">2024-09-13T19:31:00Z</dcterms:modified>
</cp:coreProperties>
</file>